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1c4587"/>
          <w:sz w:val="34"/>
          <w:szCs w:val="34"/>
        </w:rPr>
      </w:pPr>
      <w:r w:rsidDel="00000000" w:rsidR="00000000" w:rsidRPr="00000000">
        <w:rPr>
          <w:color w:val="1c4587"/>
          <w:sz w:val="34"/>
          <w:szCs w:val="34"/>
          <w:rtl w:val="0"/>
        </w:rPr>
        <w:t xml:space="preserve">Samenvatting Inhoud Overdrachts-ALV</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Update hoofdtrainers</w:t>
      </w:r>
    </w:p>
    <w:p w:rsidR="00000000" w:rsidDel="00000000" w:rsidP="00000000" w:rsidRDefault="00000000" w:rsidRPr="00000000" w14:paraId="00000004">
      <w:pPr>
        <w:rPr/>
      </w:pPr>
      <w:r w:rsidDel="00000000" w:rsidR="00000000" w:rsidRPr="00000000">
        <w:rPr>
          <w:rtl w:val="0"/>
        </w:rPr>
        <w:t xml:space="preserve">Johan Burgers blijft actief als hoofdtrainer van heren 1. Jorrit Smink is dit seizoen hoofdtrainer van dames 1. Zowel Haye Tuithof en Brian Wittermans hebben hun contracten verlengd bij heren 2 en 3. Gert Veentjer en Lieuwe Van der Bijl zijn dit seizoen trainers van dames 2. Voor dames drie neemt Casper McLean het stokje over. Brian Wittermans en Stella Leupen zullen hem ondersteunen.</w:t>
      </w:r>
    </w:p>
    <w:p w:rsidR="00000000" w:rsidDel="00000000" w:rsidP="00000000" w:rsidRDefault="00000000" w:rsidRPr="00000000" w14:paraId="00000005">
      <w:pPr>
        <w:rPr>
          <w:b w:val="1"/>
          <w:bCs w:val="1"/>
        </w:rPr>
      </w:pPr>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b w:val="1"/>
          <w:bCs w:val="1"/>
          <w:rtl w:val="0"/>
        </w:rPr>
        <w:t xml:space="preserve">Update velden</w:t>
      </w:r>
    </w:p>
    <w:p w:rsidR="00000000" w:rsidDel="00000000" w:rsidP="00000000" w:rsidRDefault="00000000" w:rsidRPr="00000000" w14:paraId="00000007">
      <w:pPr>
        <w:rPr/>
      </w:pPr>
      <w:r w:rsidDel="00000000" w:rsidR="00000000" w:rsidRPr="00000000">
        <w:rPr>
          <w:rtl w:val="0"/>
        </w:rPr>
        <w:t xml:space="preserve">Voor volgend seizoen zullen we dezelfde werkwijze hanteren met het gebruik van de drie</w:t>
      </w:r>
    </w:p>
    <w:p w:rsidR="00000000" w:rsidDel="00000000" w:rsidP="00000000" w:rsidRDefault="00000000" w:rsidRPr="00000000" w14:paraId="00000008">
      <w:pPr>
        <w:rPr/>
      </w:pPr>
      <w:r w:rsidDel="00000000" w:rsidR="00000000" w:rsidRPr="00000000">
        <w:rPr>
          <w:rtl w:val="0"/>
        </w:rPr>
        <w:t xml:space="preserve">kunstgrasvelden en het gebruik van Veld 15! bij loopgroep Astrea.</w:t>
      </w:r>
    </w:p>
    <w:p w:rsidR="00000000" w:rsidDel="00000000" w:rsidP="00000000" w:rsidRDefault="00000000" w:rsidRPr="00000000" w14:paraId="00000009">
      <w:pPr>
        <w:rPr>
          <w:b w:val="1"/>
          <w:bCs w:val="1"/>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b w:val="1"/>
          <w:bCs w:val="1"/>
          <w:rtl w:val="0"/>
        </w:rPr>
        <w:t xml:space="preserve">Update hoofdsponsor</w:t>
      </w:r>
    </w:p>
    <w:p w:rsidR="00000000" w:rsidDel="00000000" w:rsidP="00000000" w:rsidRDefault="00000000" w:rsidRPr="00000000" w14:paraId="0000000B">
      <w:pPr>
        <w:spacing w:after="60" w:lineRule="auto"/>
        <w:rPr/>
      </w:pPr>
      <w:r w:rsidDel="00000000" w:rsidR="00000000" w:rsidRPr="00000000">
        <w:rPr>
          <w:rtl w:val="0"/>
        </w:rPr>
        <w:t xml:space="preserve">Vanaf seizoen 2026-2027 zal Baxbier stoppen met het hoofdsponsorschap. Echter blijven zij wel sponsor van TKB met een bedrag van €500,-.</w:t>
      </w:r>
    </w:p>
    <w:p w:rsidR="00000000" w:rsidDel="00000000" w:rsidP="00000000" w:rsidRDefault="00000000" w:rsidRPr="00000000" w14:paraId="0000000C">
      <w:pPr>
        <w:spacing w:before="240" w:lineRule="auto"/>
        <w:rPr/>
      </w:pPr>
      <w:r w:rsidDel="00000000" w:rsidR="00000000" w:rsidRPr="00000000">
        <w:rPr>
          <w:rtl w:val="0"/>
        </w:rPr>
        <w:t xml:space="preserve">Vanaf seizoen 2026-2027 zal Novar de hoofdsponsor worden van TKB. Zij zullen jaarlijks €4.000,- sponsoren, met als tegenprestatie dat zij op de shirts van de selectie komen. Het overige bedrag dient gebruikt te worden voor duurzame of langdurige investeringen.</w:t>
      </w: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rtl w:val="0"/>
        </w:rPr>
      </w:r>
    </w:p>
    <w:p w:rsidR="00000000" w:rsidDel="00000000" w:rsidP="00000000" w:rsidRDefault="00000000" w:rsidRPr="00000000" w14:paraId="0000000E">
      <w:pPr>
        <w:numPr>
          <w:ilvl w:val="0"/>
          <w:numId w:val="1"/>
        </w:numPr>
        <w:ind w:left="720" w:hanging="360"/>
        <w:rPr>
          <w:b w:val="1"/>
          <w:bCs w:val="1"/>
        </w:rPr>
      </w:pPr>
      <w:r w:rsidDel="00000000" w:rsidR="00000000" w:rsidRPr="00000000">
        <w:rPr>
          <w:b w:val="1"/>
          <w:bCs w:val="1"/>
          <w:u w:val="single"/>
          <w:rtl w:val="0"/>
        </w:rPr>
        <w:t xml:space="preserve">Organisatie</w:t>
      </w:r>
    </w:p>
    <w:p w:rsidR="00000000" w:rsidDel="00000000" w:rsidP="00000000" w:rsidRDefault="00000000" w:rsidRPr="00000000" w14:paraId="0000000F">
      <w:pPr>
        <w:rPr>
          <w:b w:val="1"/>
          <w:bCs w:val="1"/>
        </w:rPr>
      </w:pPr>
      <w:r w:rsidDel="00000000" w:rsidR="00000000" w:rsidRPr="00000000">
        <w:rPr>
          <w:rtl w:val="0"/>
        </w:rPr>
        <w:br w:type="textWrapping"/>
      </w:r>
      <w:r w:rsidDel="00000000" w:rsidR="00000000" w:rsidRPr="00000000">
        <w:rPr>
          <w:b w:val="1"/>
          <w:bCs w:val="1"/>
          <w:rtl w:val="0"/>
        </w:rPr>
        <w:t xml:space="preserve">1.1 Duurzaamheid </w:t>
      </w:r>
    </w:p>
    <w:p w:rsidR="00000000" w:rsidDel="00000000" w:rsidP="00000000" w:rsidRDefault="00000000" w:rsidRPr="00000000" w14:paraId="00000010">
      <w:pPr>
        <w:rPr>
          <w:b w:val="1"/>
          <w:bCs w:val="1"/>
        </w:rPr>
      </w:pPr>
      <w:r w:rsidDel="00000000" w:rsidR="00000000" w:rsidRPr="00000000">
        <w:rPr>
          <w:b w:val="1"/>
          <w:bCs w:val="1"/>
          <w:rtl w:val="0"/>
        </w:rPr>
        <w:t xml:space="preserve">Glasbak</w:t>
      </w:r>
    </w:p>
    <w:p w:rsidR="00000000" w:rsidDel="00000000" w:rsidP="00000000" w:rsidRDefault="00000000" w:rsidRPr="00000000" w14:paraId="00000011">
      <w:pPr>
        <w:rPr/>
      </w:pPr>
      <w:r w:rsidDel="00000000" w:rsidR="00000000" w:rsidRPr="00000000">
        <w:rPr>
          <w:rtl w:val="0"/>
        </w:rPr>
        <w:t xml:space="preserve">Het contract bij Renewi wordt per 1 november opgezegd. Volgende week vindt er een bespreking met Gemeente Groningen plaats over een nieuw contract. Bij Gemeente Groningen is het mogelijk om kosteloos een glasbak te krijgen. </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b w:val="1"/>
          <w:bCs w:val="1"/>
          <w:rtl w:val="0"/>
        </w:rPr>
        <w:t xml:space="preserve">Hardcups</w:t>
      </w:r>
    </w:p>
    <w:p w:rsidR="00000000" w:rsidDel="00000000" w:rsidP="00000000" w:rsidRDefault="00000000" w:rsidRPr="00000000" w14:paraId="00000014">
      <w:pPr>
        <w:rPr/>
      </w:pPr>
      <w:r w:rsidDel="00000000" w:rsidR="00000000" w:rsidRPr="00000000">
        <w:rPr>
          <w:rtl w:val="0"/>
        </w:rPr>
        <w:t xml:space="preserve">Het gebruik van de hardcupvoorzieningen bleef dit seizoen beperkt. Het aantal vermiste bekers daalde licht, terwijl het aantal afgekeurde bekers toenam. Zowel de omzet als de schoonmaakkosten zijn gedaald ten opzichte van vorig seizoen.</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jc w:val="both"/>
        <w:rPr/>
      </w:pPr>
      <w:r w:rsidDel="00000000" w:rsidR="00000000" w:rsidRPr="00000000">
        <w:rPr>
          <w:b w:val="1"/>
          <w:bCs w:val="1"/>
          <w:rtl w:val="0"/>
        </w:rPr>
        <w:t xml:space="preserve">Duurzame materialen</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De doelstelling om bij aanschafmomenten duurzame alternatieven te overwegen is voortgezet. Er zijn dit seizoen echter geen financieel haalbare alternatieven gevonden. Wij raden Bestuur Leerkotte aan dit bij toekomstige aanschafmomenten opnieuw te onderzoeken.</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jc w:val="both"/>
        <w:rPr>
          <w:b w:val="1"/>
          <w:bCs w:val="1"/>
        </w:rPr>
      </w:pPr>
      <w:r w:rsidDel="00000000" w:rsidR="00000000" w:rsidRPr="00000000">
        <w:rPr>
          <w:b w:val="1"/>
          <w:bCs w:val="1"/>
          <w:rtl w:val="0"/>
        </w:rPr>
        <w:t xml:space="preserve">Teamkleding</w:t>
      </w:r>
    </w:p>
    <w:p w:rsidR="00000000" w:rsidDel="00000000" w:rsidP="00000000" w:rsidRDefault="00000000" w:rsidRPr="00000000" w14:paraId="0000001A">
      <w:pPr>
        <w:jc w:val="both"/>
        <w:rPr/>
      </w:pPr>
      <w:r w:rsidDel="00000000" w:rsidR="00000000" w:rsidRPr="00000000">
        <w:rPr>
          <w:rtl w:val="0"/>
        </w:rPr>
        <w:t xml:space="preserve">Dit seizoen is de vergoeding voor teamkleding gekoppeld aan de voorwaarde dat deze duurzaam wordt aangeschaft. In totaal hebben twintig teams van deze vergoeding gebruikgemaakt.</w:t>
      </w:r>
      <w:r w:rsidDel="00000000" w:rsidR="00000000" w:rsidRPr="00000000">
        <w:rPr>
          <w:b w:val="1"/>
          <w:bCs w:val="1"/>
          <w:rtl w:val="0"/>
        </w:rPr>
        <w:br w:type="textWrapping"/>
        <w:br w:type="textWrapping"/>
      </w:r>
      <w:r w:rsidDel="00000000" w:rsidR="00000000" w:rsidRPr="00000000">
        <w:rPr>
          <w:b w:val="1"/>
          <w:bCs w:val="1"/>
          <w:rtl w:val="0"/>
        </w:rPr>
        <w:t xml:space="preserve">1.1.1 Sociale duurzaamheid</w:t>
        <w:br w:type="textWrapping"/>
      </w:r>
      <w:r w:rsidDel="00000000" w:rsidR="00000000" w:rsidRPr="00000000">
        <w:rPr>
          <w:rtl w:val="0"/>
        </w:rPr>
        <w:t xml:space="preserve">Het VCP-protocol en bestuurs­handboek zijn geactualiseerd en hoofdstuk 6 van het MJDP is herschreven. Daarnaast zijn meldingen AVG-proof gedocumenteerd en is de NO-voorkeurfunctie in de app en op de website geïmplementeerd.</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b w:val="1"/>
          <w:bCs w:val="1"/>
          <w:rtl w:val="0"/>
        </w:rPr>
        <w:t xml:space="preserve">1.2 Aanmeldingen</w:t>
        <w:br w:type="textWrapping"/>
      </w:r>
      <w:r w:rsidDel="00000000" w:rsidR="00000000" w:rsidRPr="00000000">
        <w:rPr>
          <w:rtl w:val="0"/>
        </w:rPr>
        <w:t xml:space="preserve">De Promotiecommissie is officieel ingesteld en heeft gedurende het seizoen diverse promotionele activiteiten georganiseerd. Het interesseformulier is 79 keer ingevuld. Daarnaast is zowel bij de mannen als vrouwen een gezonde wachtrij ontstaan, waarbij het aantal aanmeldingen en de resterende wachtrij zijn toegenomen ten opzichte van vorig seizoen.</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b w:val="1"/>
          <w:bCs w:val="1"/>
          <w:rtl w:val="0"/>
        </w:rPr>
        <w:t xml:space="preserve">1.2.1 Proeflidmaatschap</w:t>
      </w:r>
    </w:p>
    <w:p w:rsidR="00000000" w:rsidDel="00000000" w:rsidP="00000000" w:rsidRDefault="00000000" w:rsidRPr="00000000" w14:paraId="0000001F">
      <w:pPr>
        <w:rPr/>
      </w:pPr>
      <w:r w:rsidDel="00000000" w:rsidR="00000000" w:rsidRPr="00000000">
        <w:rPr>
          <w:rtl w:val="0"/>
        </w:rPr>
        <w:t xml:space="preserve">Op het aanmeldformulier is duidelijk gemaakt dat er van proefleden wordt verwacht dat ze komen trainen. Er is op het aanmeldformulier een vraag toegevoegd over de voorkeur van trainingsdag, waar rekening mee is gehouden bij de indeling. Proefleden die niet zijn komen trainen verloren hun voorrangspositie en zijn weer meegegaan met de reguliere inschrijvingen op één mei.</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b w:val="1"/>
          <w:bCs w:val="1"/>
          <w:rtl w:val="0"/>
        </w:rPr>
        <w:t xml:space="preserve">1.3 Opkomst ALV</w:t>
      </w:r>
    </w:p>
    <w:p w:rsidR="00000000" w:rsidDel="00000000" w:rsidP="00000000" w:rsidRDefault="00000000" w:rsidRPr="00000000" w14:paraId="00000022">
      <w:pPr>
        <w:rPr/>
      </w:pPr>
      <w:r w:rsidDel="00000000" w:rsidR="00000000" w:rsidRPr="00000000">
        <w:rPr>
          <w:rtl w:val="0"/>
        </w:rPr>
        <w:t xml:space="preserve">De ALV-opkomst is gedurende seizoen 2025-2026 toegenomen, mede als gevolg van gerichte communicatie en het tijdig beschikbaar stellen van de agenda en ALV-stukken. Het vooraf delen van de samenvatting heeft daarnaast bijgedragen aan een betere voorbereiding en inhoudelijk sterkere discussies tijdens de ALV’s.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b w:val="1"/>
          <w:bCs w:val="1"/>
          <w:rtl w:val="0"/>
        </w:rPr>
        <w:t xml:space="preserve">1.4 TKB app optimaliseren</w:t>
      </w:r>
    </w:p>
    <w:p w:rsidR="00000000" w:rsidDel="00000000" w:rsidP="00000000" w:rsidRDefault="00000000" w:rsidRPr="00000000" w14:paraId="00000025">
      <w:pPr>
        <w:rPr/>
      </w:pPr>
      <w:r w:rsidDel="00000000" w:rsidR="00000000" w:rsidRPr="00000000">
        <w:rPr>
          <w:rtl w:val="0"/>
        </w:rPr>
        <w:t xml:space="preserve">De relevante verenigingsdocumenten zijn toegevoegd aan de nieuwe app en waren voorafgaand aan de Voortgangs-ALV beschikbaar. De oude fotoalbums staan niet in de app, maar zijn wel terug te vinden op de website.</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bCs w:val="1"/>
        </w:rPr>
      </w:pPr>
      <w:r w:rsidDel="00000000" w:rsidR="00000000" w:rsidRPr="00000000">
        <w:rPr>
          <w:b w:val="1"/>
          <w:bCs w:val="1"/>
          <w:rtl w:val="0"/>
        </w:rPr>
        <w:t xml:space="preserve">1.4.1 Digitalisering</w:t>
      </w:r>
    </w:p>
    <w:p w:rsidR="00000000" w:rsidDel="00000000" w:rsidP="00000000" w:rsidRDefault="00000000" w:rsidRPr="00000000" w14:paraId="00000028">
      <w:pPr>
        <w:rPr>
          <w:b w:val="1"/>
          <w:bCs w:val="1"/>
        </w:rPr>
      </w:pPr>
      <w:r w:rsidDel="00000000" w:rsidR="00000000" w:rsidRPr="00000000">
        <w:rPr>
          <w:rtl w:val="0"/>
        </w:rPr>
        <w:t xml:space="preserve">De archiefkast is geleegd en documenten zijn gesorteerd en waar nodig vernietigd. De overige stukken worden mogelijk naar het Gronings Archief gebracht en zodra de Stëlz-voorraad op is, kan de kast worden verwijderd en het kalkhok opnieuw worden ingericht.</w:t>
        <w:br w:type="textWrapping"/>
      </w:r>
      <w:r w:rsidDel="00000000" w:rsidR="00000000" w:rsidRPr="00000000">
        <w:rPr>
          <w:rtl w:val="0"/>
        </w:rPr>
      </w:r>
    </w:p>
    <w:p w:rsidR="00000000" w:rsidDel="00000000" w:rsidP="00000000" w:rsidRDefault="00000000" w:rsidRPr="00000000" w14:paraId="00000029">
      <w:pPr>
        <w:numPr>
          <w:ilvl w:val="0"/>
          <w:numId w:val="1"/>
        </w:numPr>
        <w:ind w:left="720" w:hanging="360"/>
        <w:rPr>
          <w:b w:val="1"/>
          <w:bCs w:val="1"/>
        </w:rPr>
      </w:pPr>
      <w:r w:rsidDel="00000000" w:rsidR="00000000" w:rsidRPr="00000000">
        <w:rPr>
          <w:b w:val="1"/>
          <w:bCs w:val="1"/>
          <w:u w:val="single"/>
          <w:rtl w:val="0"/>
        </w:rPr>
        <w:t xml:space="preserve">Voetbal</w:t>
        <w:br w:type="textWrapping"/>
      </w:r>
    </w:p>
    <w:p w:rsidR="00000000" w:rsidDel="00000000" w:rsidP="00000000" w:rsidRDefault="00000000" w:rsidRPr="00000000" w14:paraId="0000002A">
      <w:pPr>
        <w:ind w:left="0" w:firstLine="0"/>
        <w:rPr>
          <w:b w:val="1"/>
          <w:bCs w:val="1"/>
        </w:rPr>
      </w:pPr>
      <w:r w:rsidDel="00000000" w:rsidR="00000000" w:rsidRPr="00000000">
        <w:rPr>
          <w:b w:val="1"/>
          <w:bCs w:val="1"/>
          <w:rtl w:val="0"/>
        </w:rPr>
        <w:t xml:space="preserve">2.1 Prestatiegericht selectievoetbal</w:t>
      </w:r>
    </w:p>
    <w:p w:rsidR="00000000" w:rsidDel="00000000" w:rsidP="00000000" w:rsidRDefault="00000000" w:rsidRPr="00000000" w14:paraId="0000002B">
      <w:pPr>
        <w:spacing w:after="240" w:before="0" w:lineRule="auto"/>
        <w:rPr>
          <w:b w:val="1"/>
          <w:bCs w:val="1"/>
        </w:rPr>
      </w:pPr>
      <w:r w:rsidDel="00000000" w:rsidR="00000000" w:rsidRPr="00000000">
        <w:rPr>
          <w:rtl w:val="0"/>
        </w:rPr>
        <w:t xml:space="preserve">Jorrit Smink wordt de nieuwe hoofdtrainer van dames 1 en Johan Burgers blijft hoofdtrainer van de heren, waardoor de continuïteit binnen de trainersstaf grotendeels behouden blijft. De communicatie met aanvoerders en wedstrijdsecretarissen wordt overwegend positief ervaren, al zijn er enkele verbeterpunten.</w:t>
      </w:r>
      <w:r w:rsidDel="00000000" w:rsidR="00000000" w:rsidRPr="00000000">
        <w:rPr>
          <w:rtl w:val="0"/>
        </w:rPr>
      </w:r>
    </w:p>
    <w:p w:rsidR="00000000" w:rsidDel="00000000" w:rsidP="00000000" w:rsidRDefault="00000000" w:rsidRPr="00000000" w14:paraId="0000002C">
      <w:pPr>
        <w:rPr/>
      </w:pPr>
      <w:r w:rsidDel="00000000" w:rsidR="00000000" w:rsidRPr="00000000">
        <w:rPr>
          <w:b w:val="1"/>
          <w:bCs w:val="1"/>
          <w:rtl w:val="0"/>
        </w:rPr>
        <w:t xml:space="preserve">2.1.1 Werven selectie spelers</w:t>
        <w:br w:type="textWrapping"/>
      </w:r>
      <w:r w:rsidDel="00000000" w:rsidR="00000000" w:rsidRPr="00000000">
        <w:rPr>
          <w:rtl w:val="0"/>
        </w:rPr>
        <w:t xml:space="preserve">De selecties zijn dit seizoen sterk gegroeid, met 31 nieuwe heren en circa 17 nieuwe dames in de voorselectie. Hierdoor gaan de tweede en derde selecties in breedte en kwaliteit vooruit en zijn er voor het eerst in jaren afvallers voor teams buiten de selectie.</w:t>
      </w:r>
    </w:p>
    <w:p w:rsidR="00000000" w:rsidDel="00000000" w:rsidP="00000000" w:rsidRDefault="00000000" w:rsidRPr="00000000" w14:paraId="0000002D">
      <w:pPr>
        <w:rPr>
          <w:b w:val="1"/>
          <w:bCs w:val="1"/>
        </w:rPr>
      </w:pPr>
      <w:r w:rsidDel="00000000" w:rsidR="00000000" w:rsidRPr="00000000">
        <w:rPr>
          <w:rtl w:val="0"/>
        </w:rPr>
      </w:r>
    </w:p>
    <w:p w:rsidR="00000000" w:rsidDel="00000000" w:rsidP="00000000" w:rsidRDefault="00000000" w:rsidRPr="00000000" w14:paraId="0000002E">
      <w:pPr>
        <w:rPr>
          <w:b w:val="1"/>
          <w:bCs w:val="1"/>
        </w:rPr>
      </w:pPr>
      <w:r w:rsidDel="00000000" w:rsidR="00000000" w:rsidRPr="00000000">
        <w:rPr>
          <w:b w:val="1"/>
          <w:bCs w:val="1"/>
          <w:rtl w:val="0"/>
        </w:rPr>
        <w:t xml:space="preserve">2.2 Kwaliteit voetbal en communicatie</w:t>
        <w:br w:type="textWrapping"/>
      </w:r>
      <w:r w:rsidDel="00000000" w:rsidR="00000000" w:rsidRPr="00000000">
        <w:rPr>
          <w:rtl w:val="0"/>
        </w:rPr>
        <w:t xml:space="preserve">Bestuur Aasman hield actief contact met aanvoerders en trainers, waarbij de betrokkenheid positief werd ervaren en een minicursus voor trainers succesvol werd aangeboden. De aanvoerdersvergaderingen zijn gesplitst in dames laag en hoog, vernieuwd met een quiz en de aanwezigheidseis is versoepeld naar minimaal één aanvoerder.</w:t>
      </w: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b w:val="1"/>
          <w:bCs w:val="1"/>
          <w:rtl w:val="0"/>
        </w:rPr>
        <w:t xml:space="preserve">2.3 Scheidsrechters</w:t>
      </w:r>
    </w:p>
    <w:p w:rsidR="00000000" w:rsidDel="00000000" w:rsidP="00000000" w:rsidRDefault="00000000" w:rsidRPr="00000000" w14:paraId="00000031">
      <w:pPr>
        <w:rPr/>
      </w:pPr>
      <w:r w:rsidDel="00000000" w:rsidR="00000000" w:rsidRPr="00000000">
        <w:rPr>
          <w:rtl w:val="0"/>
        </w:rPr>
        <w:t xml:space="preserve">De doelstelling van tien verenigingsscheidsrechters is niet behaald; het aantal staat op vijf, maar er zijn dit seizoen wel twee certificaten behaald en tweemaal cursussen aangeboden. Het Fluitje-een-Duitje-systeem is geïmplementeerd en positief ontvangen, terwijl nieuwe leden voortaan vrijblijvend interesse in fluiten kunnen aangeven.</w:t>
      </w:r>
    </w:p>
    <w:p w:rsidR="00000000" w:rsidDel="00000000" w:rsidP="00000000" w:rsidRDefault="00000000" w:rsidRPr="00000000" w14:paraId="00000032">
      <w:pPr>
        <w:rPr>
          <w:b w:val="1"/>
          <w:bCs w:val="1"/>
        </w:rPr>
      </w:pPr>
      <w:r w:rsidDel="00000000" w:rsidR="00000000" w:rsidRPr="00000000">
        <w:rPr>
          <w:rtl w:val="0"/>
        </w:rPr>
      </w:r>
    </w:p>
    <w:p w:rsidR="00000000" w:rsidDel="00000000" w:rsidP="00000000" w:rsidRDefault="00000000" w:rsidRPr="00000000" w14:paraId="00000033">
      <w:pPr>
        <w:numPr>
          <w:ilvl w:val="0"/>
          <w:numId w:val="1"/>
        </w:numPr>
        <w:ind w:left="720" w:hanging="360"/>
        <w:rPr>
          <w:b w:val="1"/>
          <w:bCs w:val="1"/>
        </w:rPr>
      </w:pPr>
      <w:r w:rsidDel="00000000" w:rsidR="00000000" w:rsidRPr="00000000">
        <w:rPr>
          <w:b w:val="1"/>
          <w:bCs w:val="1"/>
          <w:u w:val="single"/>
          <w:rtl w:val="0"/>
        </w:rPr>
        <w:t xml:space="preserve">Faciliteiten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b w:val="1"/>
          <w:bCs w:val="1"/>
          <w:rtl w:val="0"/>
        </w:rPr>
        <w:t xml:space="preserve">3.1 Luchtkwaliteit</w:t>
      </w:r>
    </w:p>
    <w:p w:rsidR="00000000" w:rsidDel="00000000" w:rsidP="00000000" w:rsidRDefault="00000000" w:rsidRPr="00000000" w14:paraId="00000036">
      <w:pPr>
        <w:rPr>
          <w:b w:val="1"/>
          <w:bCs w:val="1"/>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Bestuur Aasman heeft ervoor gekozen geen voorstel te doen tijdens de overdrachts-ALV voor het nieuwe luchtventilatiesysteem. Op het moment van schrijven is er slechts één offerte voor een lucht/water-warmtepomp binnengekomen. Volgens Bestuur Aasman en de RVA zijn er te weinig offertes om een voorstel te doen, gezien de hoge investeringskosten. Na de overdrachts-ALV zal de Duurzaamheidscommissie meer offertes aanvragen en zal Bestuur Leerkotte een voorstel presenteren op de voortgangs-ALV.</w:t>
      </w:r>
      <w:r w:rsidDel="00000000" w:rsidR="00000000" w:rsidRPr="00000000">
        <w:rPr>
          <w:rtl w:val="0"/>
        </w:rPr>
      </w:r>
    </w:p>
    <w:p w:rsidR="00000000" w:rsidDel="00000000" w:rsidP="00000000" w:rsidRDefault="00000000" w:rsidRPr="00000000" w14:paraId="00000038">
      <w:pPr>
        <w:rPr>
          <w:b w:val="1"/>
          <w:bCs w:val="1"/>
        </w:rPr>
      </w:pPr>
      <w:r w:rsidDel="00000000" w:rsidR="00000000" w:rsidRPr="00000000">
        <w:rPr>
          <w:rtl w:val="0"/>
        </w:rPr>
      </w:r>
    </w:p>
    <w:p w:rsidR="00000000" w:rsidDel="00000000" w:rsidP="00000000" w:rsidRDefault="00000000" w:rsidRPr="00000000" w14:paraId="00000039">
      <w:pPr>
        <w:rPr>
          <w:b w:val="1"/>
          <w:bCs w:val="1"/>
        </w:rPr>
      </w:pPr>
      <w:r w:rsidDel="00000000" w:rsidR="00000000" w:rsidRPr="00000000">
        <w:rPr>
          <w:b w:val="1"/>
          <w:bCs w:val="1"/>
          <w:rtl w:val="0"/>
        </w:rPr>
        <w:t xml:space="preserve">3.2 Terras</w:t>
      </w:r>
    </w:p>
    <w:p w:rsidR="00000000" w:rsidDel="00000000" w:rsidP="00000000" w:rsidRDefault="00000000" w:rsidRPr="00000000" w14:paraId="0000003A">
      <w:pPr>
        <w:rPr/>
      </w:pPr>
      <w:r w:rsidDel="00000000" w:rsidR="00000000" w:rsidRPr="00000000">
        <w:rPr>
          <w:rtl w:val="0"/>
        </w:rPr>
        <w:t xml:space="preserve">Het terras is inmiddels geplaatst en bedroeg €2.526 exclusief btw. De gemeente Groningen is benaderd om een hekwerk te plaatsen. Op het moment van schrijven wachten we nog op een antwoord.</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